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A22CF3" w14:textId="6EA1336B" w:rsidR="009242C6" w:rsidRPr="00F70BA9" w:rsidRDefault="00000000">
      <w:pPr>
        <w:pStyle w:val="Heading1"/>
        <w:rPr>
          <w:rFonts w:ascii="Source Sans Pro" w:hAnsi="Source Sans Pro"/>
          <w:sz w:val="44"/>
          <w:szCs w:val="44"/>
        </w:rPr>
      </w:pPr>
      <w:r w:rsidRPr="00F70BA9">
        <w:rPr>
          <w:rFonts w:ascii="Source Sans Pro" w:hAnsi="Source Sans Pro"/>
          <w:sz w:val="44"/>
          <w:szCs w:val="44"/>
        </w:rPr>
        <w:t>Hypercare Summary Report Template</w:t>
      </w:r>
    </w:p>
    <w:p w14:paraId="3AA3559F" w14:textId="77777777" w:rsidR="009242C6" w:rsidRPr="00F70BA9" w:rsidRDefault="00000000">
      <w:pPr>
        <w:pStyle w:val="Heading2"/>
        <w:rPr>
          <w:rFonts w:ascii="Georgia" w:hAnsi="Georgia"/>
        </w:rPr>
      </w:pPr>
      <w:r w:rsidRPr="00F70BA9">
        <w:rPr>
          <w:rFonts w:ascii="Georgia" w:hAnsi="Georgia"/>
        </w:rPr>
        <w:t>What It Is</w:t>
      </w:r>
    </w:p>
    <w:p w14:paraId="27188B9B" w14:textId="77777777" w:rsidR="009242C6" w:rsidRPr="00F70BA9" w:rsidRDefault="00000000">
      <w:pPr>
        <w:rPr>
          <w:rFonts w:ascii="Georgia" w:hAnsi="Georgia"/>
        </w:rPr>
      </w:pPr>
      <w:r w:rsidRPr="00F70BA9">
        <w:rPr>
          <w:rFonts w:ascii="Georgia" w:hAnsi="Georgia"/>
        </w:rPr>
        <w:t>A structured reporting format for documenting what occurred during the post-go-live Hypercare phase.</w:t>
      </w:r>
    </w:p>
    <w:p w14:paraId="73B080CA" w14:textId="77777777" w:rsidR="009242C6" w:rsidRPr="00F70BA9" w:rsidRDefault="00000000">
      <w:pPr>
        <w:pStyle w:val="Heading2"/>
        <w:rPr>
          <w:rFonts w:ascii="Georgia" w:hAnsi="Georgia"/>
        </w:rPr>
      </w:pPr>
      <w:r w:rsidRPr="00F70BA9">
        <w:rPr>
          <w:rFonts w:ascii="Georgia" w:hAnsi="Georgia"/>
        </w:rPr>
        <w:t>Why It Matters</w:t>
      </w:r>
    </w:p>
    <w:p w14:paraId="5549AA29" w14:textId="77777777" w:rsidR="009242C6" w:rsidRPr="00F70BA9" w:rsidRDefault="00000000">
      <w:pPr>
        <w:rPr>
          <w:rFonts w:ascii="Georgia" w:hAnsi="Georgia"/>
        </w:rPr>
      </w:pPr>
      <w:r w:rsidRPr="00F70BA9">
        <w:rPr>
          <w:rFonts w:ascii="Georgia" w:hAnsi="Georgia"/>
        </w:rPr>
        <w:t>Helps close the loop on open issues, evaluates early performance, and drives recommendations for improvement.</w:t>
      </w:r>
    </w:p>
    <w:p w14:paraId="0611CC93" w14:textId="77777777" w:rsidR="009242C6" w:rsidRPr="00F70BA9" w:rsidRDefault="00000000">
      <w:pPr>
        <w:pStyle w:val="Heading2"/>
        <w:rPr>
          <w:rFonts w:ascii="Georgia" w:hAnsi="Georgia"/>
        </w:rPr>
      </w:pPr>
      <w:r w:rsidRPr="00F70BA9">
        <w:rPr>
          <w:rFonts w:ascii="Georgia" w:hAnsi="Georgia"/>
        </w:rPr>
        <w:t>Report Content Areas</w:t>
      </w:r>
    </w:p>
    <w:p w14:paraId="73E1E988" w14:textId="77777777" w:rsidR="009242C6" w:rsidRPr="00F70BA9" w:rsidRDefault="00000000">
      <w:pPr>
        <w:pStyle w:val="Heading3"/>
        <w:rPr>
          <w:rFonts w:ascii="Georgia" w:hAnsi="Georgia"/>
        </w:rPr>
      </w:pPr>
      <w:r w:rsidRPr="00F70BA9">
        <w:rPr>
          <w:rFonts w:ascii="Georgia" w:hAnsi="Georgia"/>
        </w:rPr>
        <w:t>1. Ticket Trends and Common Issues</w:t>
      </w:r>
    </w:p>
    <w:p w14:paraId="3CC90735" w14:textId="77777777" w:rsidR="009242C6" w:rsidRPr="00F70BA9" w:rsidRDefault="00000000">
      <w:pPr>
        <w:rPr>
          <w:rFonts w:ascii="Georgia" w:hAnsi="Georgia"/>
        </w:rPr>
      </w:pPr>
      <w:r w:rsidRPr="00F70BA9">
        <w:rPr>
          <w:rFonts w:ascii="Georgia" w:hAnsi="Georgia"/>
        </w:rPr>
        <w:t>Summarize types and volume of tickets logged during Hypercare, including patterns by category, requester role, and department.</w:t>
      </w:r>
    </w:p>
    <w:p w14:paraId="07265F63" w14:textId="77777777" w:rsidR="009242C6" w:rsidRPr="00F70BA9" w:rsidRDefault="00000000">
      <w:pPr>
        <w:pStyle w:val="Heading3"/>
        <w:rPr>
          <w:rFonts w:ascii="Georgia" w:hAnsi="Georgia"/>
        </w:rPr>
      </w:pPr>
      <w:r w:rsidRPr="00F70BA9">
        <w:rPr>
          <w:rFonts w:ascii="Georgia" w:hAnsi="Georgia"/>
        </w:rPr>
        <w:t>2. User Feedback and Satisfaction</w:t>
      </w:r>
    </w:p>
    <w:p w14:paraId="6626185A" w14:textId="77777777" w:rsidR="009242C6" w:rsidRPr="00F70BA9" w:rsidRDefault="00000000">
      <w:pPr>
        <w:rPr>
          <w:rFonts w:ascii="Georgia" w:hAnsi="Georgia"/>
        </w:rPr>
      </w:pPr>
      <w:r w:rsidRPr="00F70BA9">
        <w:rPr>
          <w:rFonts w:ascii="Georgia" w:hAnsi="Georgia"/>
        </w:rPr>
        <w:t>Include results from CSAT surveys or anecdotal feedback from onboarding and support users.</w:t>
      </w:r>
    </w:p>
    <w:p w14:paraId="5E812829" w14:textId="77777777" w:rsidR="009242C6" w:rsidRPr="00F70BA9" w:rsidRDefault="00000000">
      <w:pPr>
        <w:pStyle w:val="Heading3"/>
        <w:rPr>
          <w:rFonts w:ascii="Georgia" w:hAnsi="Georgia"/>
        </w:rPr>
      </w:pPr>
      <w:r w:rsidRPr="00F70BA9">
        <w:rPr>
          <w:rFonts w:ascii="Georgia" w:hAnsi="Georgia"/>
        </w:rPr>
        <w:t>3. Fixes Applied</w:t>
      </w:r>
    </w:p>
    <w:p w14:paraId="1BEE8337" w14:textId="77777777" w:rsidR="009242C6" w:rsidRPr="00F70BA9" w:rsidRDefault="00000000">
      <w:pPr>
        <w:rPr>
          <w:rFonts w:ascii="Georgia" w:hAnsi="Georgia"/>
        </w:rPr>
      </w:pPr>
      <w:r w:rsidRPr="00F70BA9">
        <w:rPr>
          <w:rFonts w:ascii="Georgia" w:hAnsi="Georgia"/>
        </w:rPr>
        <w:t>List the bug fixes, configuration changes, or workarounds implemented during Hypercare.</w:t>
      </w:r>
    </w:p>
    <w:p w14:paraId="282C920C" w14:textId="77777777" w:rsidR="009242C6" w:rsidRPr="00F70BA9" w:rsidRDefault="00000000">
      <w:pPr>
        <w:pStyle w:val="Heading3"/>
        <w:rPr>
          <w:rFonts w:ascii="Georgia" w:hAnsi="Georgia"/>
        </w:rPr>
      </w:pPr>
      <w:r w:rsidRPr="00F70BA9">
        <w:rPr>
          <w:rFonts w:ascii="Georgia" w:hAnsi="Georgia"/>
        </w:rPr>
        <w:t>4. Lessons Learned</w:t>
      </w:r>
    </w:p>
    <w:p w14:paraId="50EBB19F" w14:textId="77777777" w:rsidR="009242C6" w:rsidRPr="00F70BA9" w:rsidRDefault="00000000">
      <w:pPr>
        <w:rPr>
          <w:rFonts w:ascii="Georgia" w:hAnsi="Georgia"/>
        </w:rPr>
      </w:pPr>
      <w:r w:rsidRPr="00F70BA9">
        <w:rPr>
          <w:rFonts w:ascii="Georgia" w:hAnsi="Georgia"/>
        </w:rPr>
        <w:t>Capture insights or improvement ideas shared by agents, users, or stakeholders about what could be improved in future rollouts.</w:t>
      </w:r>
    </w:p>
    <w:p w14:paraId="7D0A03BD" w14:textId="77777777" w:rsidR="009242C6" w:rsidRPr="00F70BA9" w:rsidRDefault="00000000">
      <w:pPr>
        <w:pStyle w:val="Heading3"/>
        <w:rPr>
          <w:rFonts w:ascii="Georgia" w:hAnsi="Georgia"/>
        </w:rPr>
      </w:pPr>
      <w:r w:rsidRPr="00F70BA9">
        <w:rPr>
          <w:rFonts w:ascii="Georgia" w:hAnsi="Georgia"/>
        </w:rPr>
        <w:t>5. Suggested Roadmap Items</w:t>
      </w:r>
    </w:p>
    <w:p w14:paraId="043E67D8" w14:textId="77777777" w:rsidR="009242C6" w:rsidRPr="00F70BA9" w:rsidRDefault="00000000">
      <w:pPr>
        <w:rPr>
          <w:rFonts w:ascii="Georgia" w:hAnsi="Georgia"/>
        </w:rPr>
      </w:pPr>
      <w:r w:rsidRPr="00F70BA9">
        <w:rPr>
          <w:rFonts w:ascii="Georgia" w:hAnsi="Georgia"/>
        </w:rPr>
        <w:t>Document features, integrations, or process changes that should be considered as part of phase two or continuous improvement planning.</w:t>
      </w:r>
    </w:p>
    <w:p w14:paraId="69227872" w14:textId="437D5F42" w:rsidR="009242C6" w:rsidRPr="00F70BA9" w:rsidRDefault="00000000">
      <w:pPr>
        <w:rPr>
          <w:rFonts w:ascii="Georgia" w:hAnsi="Georgia"/>
        </w:rPr>
      </w:pPr>
      <w:r w:rsidRPr="00F70BA9">
        <w:rPr>
          <w:rFonts w:ascii="Georgia" w:hAnsi="Georgia"/>
        </w:rPr>
        <w:br/>
      </w:r>
    </w:p>
    <w:sectPr w:rsidR="009242C6" w:rsidRPr="00F70BA9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ource Sans Pro">
    <w:panose1 w:val="020B0503030403020204"/>
    <w:charset w:val="00"/>
    <w:family w:val="swiss"/>
    <w:pitch w:val="variable"/>
    <w:sig w:usb0="600002F7" w:usb1="02000001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913204527">
    <w:abstractNumId w:val="8"/>
  </w:num>
  <w:num w:numId="2" w16cid:durableId="1619529641">
    <w:abstractNumId w:val="6"/>
  </w:num>
  <w:num w:numId="3" w16cid:durableId="1264612477">
    <w:abstractNumId w:val="5"/>
  </w:num>
  <w:num w:numId="4" w16cid:durableId="157118710">
    <w:abstractNumId w:val="4"/>
  </w:num>
  <w:num w:numId="5" w16cid:durableId="1079907479">
    <w:abstractNumId w:val="7"/>
  </w:num>
  <w:num w:numId="6" w16cid:durableId="2043749040">
    <w:abstractNumId w:val="3"/>
  </w:num>
  <w:num w:numId="7" w16cid:durableId="1094404045">
    <w:abstractNumId w:val="2"/>
  </w:num>
  <w:num w:numId="8" w16cid:durableId="55783657">
    <w:abstractNumId w:val="1"/>
  </w:num>
  <w:num w:numId="9" w16cid:durableId="13950109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4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0261D"/>
    <w:rsid w:val="00034616"/>
    <w:rsid w:val="0006063C"/>
    <w:rsid w:val="0015074B"/>
    <w:rsid w:val="0029639D"/>
    <w:rsid w:val="00326F90"/>
    <w:rsid w:val="005E3FB3"/>
    <w:rsid w:val="007F5115"/>
    <w:rsid w:val="009242C6"/>
    <w:rsid w:val="00AA1D8D"/>
    <w:rsid w:val="00B47730"/>
    <w:rsid w:val="00CB0664"/>
    <w:rsid w:val="00F70BA9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F4F3422"/>
  <w14:defaultImageDpi w14:val="300"/>
  <w15:docId w15:val="{C8DA12B3-59FE-6648-A437-E4889D89E0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148</Words>
  <Characters>847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994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Race Vanderdecken</cp:lastModifiedBy>
  <cp:revision>3</cp:revision>
  <dcterms:created xsi:type="dcterms:W3CDTF">2013-12-23T23:15:00Z</dcterms:created>
  <dcterms:modified xsi:type="dcterms:W3CDTF">2025-07-13T14:02:00Z</dcterms:modified>
  <cp:category/>
</cp:coreProperties>
</file>